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sz w:val="30"/>
          <w:szCs w:val="30"/>
        </w:rPr>
      </w:pPr>
      <w:r w:rsidDel="00000000" w:rsidR="00000000" w:rsidRPr="00000000">
        <w:rPr>
          <w:sz w:val="30"/>
          <w:szCs w:val="30"/>
          <w:rtl w:val="0"/>
        </w:rPr>
        <w:t xml:space="preserve">Minutes </w:t>
      </w:r>
    </w:p>
    <w:p w:rsidR="00000000" w:rsidDel="00000000" w:rsidP="00000000" w:rsidRDefault="00000000" w:rsidRPr="00000000" w14:paraId="00000002">
      <w:pPr>
        <w:jc w:val="center"/>
        <w:rPr>
          <w:sz w:val="30"/>
          <w:szCs w:val="30"/>
        </w:rPr>
      </w:pPr>
      <w:r w:rsidDel="00000000" w:rsidR="00000000" w:rsidRPr="00000000">
        <w:rPr>
          <w:sz w:val="30"/>
          <w:szCs w:val="30"/>
          <w:rtl w:val="0"/>
        </w:rPr>
        <w:t xml:space="preserve">Forest and Parks Commission </w:t>
      </w:r>
    </w:p>
    <w:p w:rsidR="00000000" w:rsidDel="00000000" w:rsidP="00000000" w:rsidRDefault="00000000" w:rsidRPr="00000000" w14:paraId="00000003">
      <w:pPr>
        <w:jc w:val="center"/>
        <w:rPr>
          <w:sz w:val="30"/>
          <w:szCs w:val="30"/>
        </w:rPr>
      </w:pPr>
      <w:r w:rsidDel="00000000" w:rsidR="00000000" w:rsidRPr="00000000">
        <w:rPr>
          <w:sz w:val="30"/>
          <w:szCs w:val="30"/>
          <w:rtl w:val="0"/>
        </w:rPr>
        <w:t xml:space="preserve">February 3, 2025</w:t>
      </w:r>
    </w:p>
    <w:p w:rsidR="00000000" w:rsidDel="00000000" w:rsidP="00000000" w:rsidRDefault="00000000" w:rsidRPr="00000000" w14:paraId="00000004">
      <w:pPr>
        <w:jc w:val="center"/>
        <w:rPr>
          <w:sz w:val="30"/>
          <w:szCs w:val="30"/>
        </w:rPr>
      </w:pPr>
      <w:r w:rsidDel="00000000" w:rsidR="00000000" w:rsidRPr="00000000">
        <w:rPr>
          <w:sz w:val="30"/>
          <w:szCs w:val="30"/>
          <w:rtl w:val="0"/>
        </w:rPr>
        <w:t xml:space="preserve">6:00 p.m. at the Chelsea Public Library </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Present:   Susan Elder, Kate Willard, Jen Chase and via Zoom: Marty Gratz. </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As there was no quorum no minutes were approved.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The two tree grants were submitted; one for maintenance and removal of trees, and one for replanting. There were two pieces of the grants submitted after the fact which was pre-approved. A copy of the final grants will be sent out to the whole group for information and safekeeping as the town’s auditor will require a copy of all grants once a year.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Susan noticed that Vershire’s selectboard minutes noted the town’s application of trail work grants through AARP. It is a possible new grant resource to utilize.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Town Forest UVT Alliance.  Russell Hershler wants to schedule a meeting with the group  to discuss our goals. This will be set in March or April.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Forest Management Plan.  Now that the selecboard has approved the plan the next step will be to see if the remaining acres will be forested.  Kate will review the plan and see if we should ask the selectboard to take the next step. We would like to ask if a portion of the harvest proceeds could be set aside for trail work or other forest and parks projects. Marty will ask the Town Adm. to post the signed Plan onto the Town’s website.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Adjourn at 7:00 p.m.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